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</w:t>
      </w:r>
      <w:r w:rsidR="00F80369" w:rsidRPr="006C383D">
        <w:rPr>
          <w:b/>
          <w:sz w:val="28"/>
          <w:szCs w:val="28"/>
        </w:rPr>
        <w:t>aspoň jeden rok</w:t>
      </w:r>
      <w:r w:rsidR="00F80369">
        <w:rPr>
          <w:sz w:val="28"/>
          <w:szCs w:val="28"/>
        </w:rPr>
        <w:t xml:space="preserve">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62276F">
        <w:rPr>
          <w:rFonts w:ascii="Calibri" w:eastAsia="Calibri" w:hAnsi="Calibri" w:cs="Times New Roman"/>
          <w:sz w:val="28"/>
          <w:szCs w:val="28"/>
        </w:rPr>
        <w:t>3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="0062276F">
        <w:rPr>
          <w:sz w:val="28"/>
          <w:szCs w:val="28"/>
        </w:rPr>
        <w:t xml:space="preserve"> objemu 0,75 alebo 0,5 l, resp. 4 fľaše menšieho objemu.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Dôležitým údajom pre nasadenie vína do súťaže je </w:t>
      </w:r>
      <w:r w:rsidR="00C00E86">
        <w:rPr>
          <w:sz w:val="28"/>
          <w:szCs w:val="28"/>
        </w:rPr>
        <w:t>jeho bodový zisk zo</w:t>
      </w:r>
      <w:r w:rsidR="00290974">
        <w:rPr>
          <w:sz w:val="28"/>
          <w:szCs w:val="28"/>
        </w:rPr>
        <w:t xml:space="preserve"> všetkých získaných ocenení na domácich či zahraničných súťažiach</w:t>
      </w:r>
      <w:r w:rsidR="00404CBF">
        <w:rPr>
          <w:sz w:val="28"/>
          <w:szCs w:val="28"/>
        </w:rPr>
        <w:t xml:space="preserve"> pred konaním majstrovstiev</w:t>
      </w:r>
      <w:r w:rsidR="008D2923">
        <w:rPr>
          <w:sz w:val="28"/>
          <w:szCs w:val="28"/>
        </w:rPr>
        <w:t xml:space="preserve"> v danom roku</w:t>
      </w:r>
      <w:r w:rsidR="00290974">
        <w:rPr>
          <w:sz w:val="28"/>
          <w:szCs w:val="28"/>
        </w:rPr>
        <w:t xml:space="preserve">.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 xml:space="preserve">účet týchto bodov </w:t>
      </w:r>
      <w:r w:rsidR="00615561">
        <w:rPr>
          <w:sz w:val="28"/>
          <w:szCs w:val="28"/>
        </w:rPr>
        <w:t>slúži k </w:t>
      </w:r>
      <w:r w:rsidR="00290974">
        <w:rPr>
          <w:sz w:val="28"/>
          <w:szCs w:val="28"/>
        </w:rPr>
        <w:t>vytv</w:t>
      </w:r>
      <w:r w:rsidR="00615561">
        <w:rPr>
          <w:sz w:val="28"/>
          <w:szCs w:val="28"/>
        </w:rPr>
        <w:t xml:space="preserve">oreniu </w:t>
      </w:r>
      <w:r w:rsidR="00290974">
        <w:rPr>
          <w:sz w:val="28"/>
          <w:szCs w:val="28"/>
        </w:rPr>
        <w:t>rebríčk</w:t>
      </w:r>
      <w:r w:rsidR="00615561">
        <w:rPr>
          <w:sz w:val="28"/>
          <w:szCs w:val="28"/>
        </w:rPr>
        <w:t>a</w:t>
      </w:r>
      <w:r w:rsidR="00290974">
        <w:rPr>
          <w:sz w:val="28"/>
          <w:szCs w:val="28"/>
        </w:rPr>
        <w:t xml:space="preserve"> prihlásených vín</w:t>
      </w:r>
      <w:r w:rsidR="00490755">
        <w:rPr>
          <w:sz w:val="28"/>
          <w:szCs w:val="28"/>
        </w:rPr>
        <w:t>, podľa ktorého sa prihlásené vína n</w:t>
      </w:r>
      <w:r w:rsidR="00E536DB">
        <w:rPr>
          <w:sz w:val="28"/>
          <w:szCs w:val="28"/>
        </w:rPr>
        <w:t>asadzujú do súťaže. Víťazné tri vína</w:t>
      </w:r>
      <w:r w:rsidR="00490755">
        <w:rPr>
          <w:sz w:val="28"/>
          <w:szCs w:val="28"/>
        </w:rPr>
        <w:t xml:space="preserve"> majstrovstiev SR </w:t>
      </w:r>
      <w:r w:rsidR="00E536DB">
        <w:rPr>
          <w:sz w:val="28"/>
          <w:szCs w:val="28"/>
        </w:rPr>
        <w:t>sú</w:t>
      </w:r>
      <w:r w:rsidR="00490755">
        <w:rPr>
          <w:sz w:val="28"/>
          <w:szCs w:val="28"/>
        </w:rPr>
        <w:t xml:space="preserve"> v ďalšom ročníku nasadené na</w:t>
      </w:r>
      <w:r w:rsidR="00E536DB">
        <w:rPr>
          <w:sz w:val="28"/>
          <w:szCs w:val="28"/>
        </w:rPr>
        <w:t xml:space="preserve"> tú</w:t>
      </w:r>
      <w:r w:rsidR="00490755">
        <w:rPr>
          <w:sz w:val="28"/>
          <w:szCs w:val="28"/>
        </w:rPr>
        <w:t xml:space="preserve"> pozíciu,</w:t>
      </w:r>
      <w:r w:rsidR="00E536DB">
        <w:rPr>
          <w:sz w:val="28"/>
          <w:szCs w:val="28"/>
        </w:rPr>
        <w:t xml:space="preserve"> ktorú získali v predošlom roku,</w:t>
      </w:r>
      <w:r w:rsidR="00490755">
        <w:rPr>
          <w:sz w:val="28"/>
          <w:szCs w:val="28"/>
        </w:rPr>
        <w:t xml:space="preserve"> ak sa opäť zúčastn</w:t>
      </w:r>
      <w:r w:rsidR="00E536DB">
        <w:rPr>
          <w:sz w:val="28"/>
          <w:szCs w:val="28"/>
        </w:rPr>
        <w:t>ia</w:t>
      </w:r>
      <w:r w:rsidR="00490755">
        <w:rPr>
          <w:sz w:val="28"/>
          <w:szCs w:val="28"/>
        </w:rPr>
        <w:t xml:space="preserve"> súťaže. </w:t>
      </w:r>
      <w:r w:rsidR="00290974">
        <w:rPr>
          <w:sz w:val="28"/>
          <w:szCs w:val="28"/>
        </w:rPr>
        <w:t>Vína, ktoré nezískali žiadne ocenenie</w:t>
      </w:r>
      <w:r w:rsidR="00FA4B8F">
        <w:rPr>
          <w:sz w:val="28"/>
          <w:szCs w:val="28"/>
        </w:rPr>
        <w:t xml:space="preserve"> počas roka,</w:t>
      </w:r>
      <w:r w:rsidR="00290974">
        <w:rPr>
          <w:sz w:val="28"/>
          <w:szCs w:val="28"/>
        </w:rPr>
        <w:t xml:space="preserve"> sú 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FA4B8F">
        <w:rPr>
          <w:sz w:val="28"/>
          <w:szCs w:val="28"/>
        </w:rPr>
        <w:t xml:space="preserve">rebríčka a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FA4B8F">
        <w:rPr>
          <w:sz w:val="28"/>
          <w:szCs w:val="28"/>
        </w:rPr>
        <w:t>.</w:t>
      </w: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20</w:t>
      </w:r>
      <w:r w:rsidR="0012535A">
        <w:rPr>
          <w:rFonts w:ascii="Calibri" w:eastAsia="Calibri" w:hAnsi="Calibri" w:cs="Times New Roman"/>
          <w:sz w:val="28"/>
          <w:szCs w:val="28"/>
        </w:rPr>
        <w:t>2</w:t>
      </w:r>
      <w:r w:rsidR="00EE3177">
        <w:rPr>
          <w:rFonts w:ascii="Calibri" w:eastAsia="Calibri" w:hAnsi="Calibri" w:cs="Times New Roman"/>
          <w:sz w:val="28"/>
          <w:szCs w:val="28"/>
        </w:rPr>
        <w:t>1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vymenuje 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</w:t>
      </w:r>
      <w:r w:rsidR="00615561">
        <w:rPr>
          <w:rFonts w:ascii="Calibri" w:eastAsia="Calibri" w:hAnsi="Calibri" w:cs="Times New Roman"/>
          <w:sz w:val="28"/>
          <w:szCs w:val="28"/>
        </w:rPr>
        <w:t>né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15561">
        <w:rPr>
          <w:rFonts w:ascii="Calibri" w:eastAsia="Calibri" w:hAnsi="Calibri" w:cs="Times New Roman"/>
          <w:sz w:val="28"/>
          <w:szCs w:val="28"/>
        </w:rPr>
        <w:t>e</w:t>
      </w:r>
      <w:r w:rsidR="00031E15">
        <w:rPr>
          <w:rFonts w:ascii="Calibri" w:eastAsia="Calibri" w:hAnsi="Calibri" w:cs="Times New Roman"/>
          <w:sz w:val="28"/>
          <w:szCs w:val="28"/>
        </w:rPr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>zostaven</w:t>
      </w:r>
      <w:r w:rsidR="00615561">
        <w:rPr>
          <w:rFonts w:ascii="Calibri" w:eastAsia="Calibri" w:hAnsi="Calibri" w:cs="Times New Roman"/>
          <w:sz w:val="28"/>
          <w:szCs w:val="28"/>
        </w:rPr>
        <w:t>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</w:t>
      </w:r>
      <w:r w:rsidR="008D2923">
        <w:rPr>
          <w:sz w:val="28"/>
          <w:szCs w:val="28"/>
        </w:rPr>
        <w:t>, rozkvasenie a pod.</w:t>
      </w:r>
      <w:r w:rsidR="001E049B">
        <w:rPr>
          <w:sz w:val="28"/>
          <w:szCs w:val="28"/>
        </w:rPr>
        <w:t>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</w:t>
      </w:r>
      <w:r w:rsidR="00031E15">
        <w:rPr>
          <w:sz w:val="28"/>
          <w:szCs w:val="28"/>
        </w:rPr>
        <w:t xml:space="preserve"> duelov v jednom dni</w:t>
      </w:r>
      <w:r w:rsidR="00DA3067">
        <w:rPr>
          <w:sz w:val="28"/>
          <w:szCs w:val="28"/>
        </w:rPr>
        <w:t>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vína aromatické aj nearomatické, biele vína so </w:t>
      </w:r>
      <w:r w:rsidR="00C25E1A">
        <w:rPr>
          <w:sz w:val="28"/>
          <w:szCs w:val="28"/>
        </w:rPr>
        <w:t>zvyšk</w:t>
      </w:r>
      <w:r w:rsidR="005C2333">
        <w:rPr>
          <w:sz w:val="28"/>
          <w:szCs w:val="28"/>
        </w:rPr>
        <w:t>ovým cu</w:t>
      </w:r>
      <w:r w:rsidR="006B192E">
        <w:rPr>
          <w:sz w:val="28"/>
          <w:szCs w:val="28"/>
        </w:rPr>
        <w:t xml:space="preserve">krom 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suchých, bielych so zvyškovým cukrom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 xml:space="preserve">, ružových </w:t>
      </w:r>
      <w:r w:rsidR="00C00E86">
        <w:rPr>
          <w:sz w:val="28"/>
          <w:szCs w:val="28"/>
        </w:rPr>
        <w:t>32</w:t>
      </w:r>
      <w:r w:rsidR="006B192E">
        <w:rPr>
          <w:sz w:val="28"/>
          <w:szCs w:val="28"/>
        </w:rPr>
        <w:t xml:space="preserve">. Pre šumivé a prírodne sladké vína je horná hranica </w:t>
      </w:r>
      <w:r>
        <w:rPr>
          <w:sz w:val="28"/>
          <w:szCs w:val="28"/>
        </w:rPr>
        <w:t>16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031E15">
        <w:rPr>
          <w:sz w:val="28"/>
          <w:szCs w:val="28"/>
        </w:rPr>
        <w:t xml:space="preserve"> doplnených na počet 5</w:t>
      </w:r>
      <w:r w:rsidR="00EE3177">
        <w:rPr>
          <w:sz w:val="28"/>
          <w:szCs w:val="28"/>
        </w:rPr>
        <w:t xml:space="preserve"> (7)</w:t>
      </w:r>
      <w:r w:rsidR="00031E15">
        <w:rPr>
          <w:sz w:val="28"/>
          <w:szCs w:val="28"/>
        </w:rPr>
        <w:t xml:space="preserve"> osôb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6C383D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556F5D">
        <w:rPr>
          <w:sz w:val="28"/>
          <w:szCs w:val="28"/>
        </w:rPr>
        <w:t>vi</w:t>
      </w:r>
      <w:r w:rsidR="000E3206">
        <w:rPr>
          <w:sz w:val="28"/>
          <w:szCs w:val="28"/>
        </w:rPr>
        <w:t>cešampión</w:t>
      </w:r>
      <w:proofErr w:type="spellEnd"/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</w:t>
      </w:r>
    </w:p>
    <w:p w:rsidR="006C383D" w:rsidRDefault="006C383D" w:rsidP="009C1E12">
      <w:pPr>
        <w:jc w:val="both"/>
        <w:rPr>
          <w:sz w:val="28"/>
          <w:szCs w:val="28"/>
        </w:rPr>
      </w:pP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A91575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>tom OIV Paríž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suché 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Biele vína so zvyškovým cukrom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  <w:r w:rsidR="00313819">
        <w:rPr>
          <w:sz w:val="28"/>
          <w:szCs w:val="28"/>
        </w:rPr>
        <w:t>vyrobené klasickou metódou champagne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Červené </w:t>
      </w:r>
      <w:r w:rsidR="00716318">
        <w:rPr>
          <w:sz w:val="28"/>
          <w:szCs w:val="28"/>
        </w:rPr>
        <w:t xml:space="preserve">suché </w:t>
      </w:r>
      <w:r>
        <w:rPr>
          <w:sz w:val="28"/>
          <w:szCs w:val="28"/>
        </w:rPr>
        <w:t>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45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8B8" w:rsidRDefault="006C08B8" w:rsidP="00C8751B">
      <w:pPr>
        <w:spacing w:after="0" w:line="240" w:lineRule="auto"/>
      </w:pPr>
      <w:r>
        <w:separator/>
      </w:r>
    </w:p>
  </w:endnote>
  <w:endnote w:type="continuationSeparator" w:id="0">
    <w:p w:rsidR="006C08B8" w:rsidRDefault="006C08B8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>2017</w:t>
    </w:r>
    <w:r w:rsidR="00B959CD">
      <w:rPr>
        <w:rFonts w:cstheme="minorHAnsi"/>
        <w:b/>
      </w:rPr>
      <w:t xml:space="preserve">, </w:t>
    </w:r>
    <w:r w:rsidR="00B70722" w:rsidRPr="00B70722">
      <w:rPr>
        <w:b/>
      </w:rPr>
      <w:t>Múzeum vín v</w:t>
    </w:r>
    <w:r w:rsidR="00B959CD">
      <w:rPr>
        <w:b/>
      </w:rPr>
      <w:t> </w:t>
    </w:r>
    <w:r w:rsidR="00B70722" w:rsidRPr="00B70722">
      <w:rPr>
        <w:b/>
      </w:rPr>
      <w:t>Prešove</w:t>
    </w:r>
    <w:r w:rsidR="00B959CD">
      <w:rPr>
        <w:b/>
      </w:rPr>
      <w:t>, Všetky práva vyhradené.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8B8" w:rsidRDefault="006C08B8" w:rsidP="00C8751B">
      <w:pPr>
        <w:spacing w:after="0" w:line="240" w:lineRule="auto"/>
      </w:pPr>
      <w:r>
        <w:separator/>
      </w:r>
    </w:p>
  </w:footnote>
  <w:footnote w:type="continuationSeparator" w:id="0">
    <w:p w:rsidR="006C08B8" w:rsidRDefault="006C08B8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31E15"/>
    <w:rsid w:val="00032CCC"/>
    <w:rsid w:val="00033C84"/>
    <w:rsid w:val="000677D7"/>
    <w:rsid w:val="000C7ECC"/>
    <w:rsid w:val="000E3206"/>
    <w:rsid w:val="0012535A"/>
    <w:rsid w:val="001D0E0B"/>
    <w:rsid w:val="001E049B"/>
    <w:rsid w:val="00252381"/>
    <w:rsid w:val="0027434B"/>
    <w:rsid w:val="00290974"/>
    <w:rsid w:val="002A43F8"/>
    <w:rsid w:val="002C6284"/>
    <w:rsid w:val="002E6049"/>
    <w:rsid w:val="0030145A"/>
    <w:rsid w:val="00313819"/>
    <w:rsid w:val="00343143"/>
    <w:rsid w:val="003736AB"/>
    <w:rsid w:val="00392F0B"/>
    <w:rsid w:val="0039341B"/>
    <w:rsid w:val="003A0385"/>
    <w:rsid w:val="003A636E"/>
    <w:rsid w:val="003B79E4"/>
    <w:rsid w:val="00404CBF"/>
    <w:rsid w:val="00441FA3"/>
    <w:rsid w:val="00461C6E"/>
    <w:rsid w:val="00490755"/>
    <w:rsid w:val="005415D8"/>
    <w:rsid w:val="00556F5D"/>
    <w:rsid w:val="00563DA9"/>
    <w:rsid w:val="005877D7"/>
    <w:rsid w:val="005A004E"/>
    <w:rsid w:val="005C03DC"/>
    <w:rsid w:val="005C2333"/>
    <w:rsid w:val="005D787F"/>
    <w:rsid w:val="005F6FAA"/>
    <w:rsid w:val="006120F5"/>
    <w:rsid w:val="00615561"/>
    <w:rsid w:val="0062276F"/>
    <w:rsid w:val="0065295D"/>
    <w:rsid w:val="0068023F"/>
    <w:rsid w:val="006B192E"/>
    <w:rsid w:val="006C08B8"/>
    <w:rsid w:val="006C383D"/>
    <w:rsid w:val="006C46C5"/>
    <w:rsid w:val="006C5DB9"/>
    <w:rsid w:val="00701C47"/>
    <w:rsid w:val="00716318"/>
    <w:rsid w:val="00757AF3"/>
    <w:rsid w:val="00785405"/>
    <w:rsid w:val="007B3DC5"/>
    <w:rsid w:val="007B71B8"/>
    <w:rsid w:val="007C6D4E"/>
    <w:rsid w:val="007F1C21"/>
    <w:rsid w:val="007F7FC6"/>
    <w:rsid w:val="00883CDE"/>
    <w:rsid w:val="008D2923"/>
    <w:rsid w:val="008E6B04"/>
    <w:rsid w:val="008E7E8C"/>
    <w:rsid w:val="0092798F"/>
    <w:rsid w:val="009930D2"/>
    <w:rsid w:val="009C1E12"/>
    <w:rsid w:val="009E1838"/>
    <w:rsid w:val="00A2279B"/>
    <w:rsid w:val="00A91575"/>
    <w:rsid w:val="00AB0067"/>
    <w:rsid w:val="00AF512B"/>
    <w:rsid w:val="00B27374"/>
    <w:rsid w:val="00B40AA2"/>
    <w:rsid w:val="00B70722"/>
    <w:rsid w:val="00B806C8"/>
    <w:rsid w:val="00B959CD"/>
    <w:rsid w:val="00BC3BAF"/>
    <w:rsid w:val="00BD6FF0"/>
    <w:rsid w:val="00C00E86"/>
    <w:rsid w:val="00C25E1A"/>
    <w:rsid w:val="00C63B61"/>
    <w:rsid w:val="00C8751B"/>
    <w:rsid w:val="00C965B4"/>
    <w:rsid w:val="00CC2AD1"/>
    <w:rsid w:val="00CE6A32"/>
    <w:rsid w:val="00D24C84"/>
    <w:rsid w:val="00DA3067"/>
    <w:rsid w:val="00E26070"/>
    <w:rsid w:val="00E536DB"/>
    <w:rsid w:val="00E8238A"/>
    <w:rsid w:val="00ED620F"/>
    <w:rsid w:val="00EE3177"/>
    <w:rsid w:val="00F13A30"/>
    <w:rsid w:val="00F351C7"/>
    <w:rsid w:val="00F80369"/>
    <w:rsid w:val="00F87553"/>
    <w:rsid w:val="00F945CD"/>
    <w:rsid w:val="00F97C6B"/>
    <w:rsid w:val="00FA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39</cp:revision>
  <dcterms:created xsi:type="dcterms:W3CDTF">2017-08-24T08:05:00Z</dcterms:created>
  <dcterms:modified xsi:type="dcterms:W3CDTF">2021-10-12T08:27:00Z</dcterms:modified>
</cp:coreProperties>
</file>